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</w:rPr>
      </w:pPr>
      <w:bookmarkStart w:colFirst="0" w:colLast="0" w:name="_heading=h.3znysh7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HUMAN RIGHTS COMMITMENT</w:t>
      </w:r>
    </w:p>
    <w:p w:rsidR="00000000" w:rsidDel="00000000" w:rsidP="00000000" w:rsidRDefault="00000000" w:rsidRPr="00000000" w14:paraId="00000002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is committed to upholding the Human Rights of all employees. Specifically, [Organization Name] will ensure that every employee has a right to equal treatment under the protected grounds and aspects of employment established by the Manitoba Human Rights Code.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PROTECTED GROUNDS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Ancestry, including race and colour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Nationality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Ethnic origin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Religion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Age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Sex, including pregnancy and gender identity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Gender-determined characteristics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Sexual orientation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Marital or family status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Source of income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Political belief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Physical or mental disability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Disadvantaged social condition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not discriminate against any of its employees under any of the protected grounds outlined above.  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Furthermore, [Organization Name] will ensure equal treatment for its employees, including, but not necessarily limited to, the following processes: 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Job applications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Recruitment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Training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Transfers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Promotions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Apprenticeship terms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Dismissal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Layoff 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also ensure that this right to equal treatment is upheld in the areas of rate of pay, overtime, hours of work, holidays, benefits, shift work, discipline, and performance evaluations.  </w:t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Duty to Accommodate</w:t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has a duty to accommodate employees to eliminate negative treatment based on the prohibited grounds of discrimination. [Organization Name] will accommodate to the point of undue hardship which can only be considered when adjustments to a policy or practice would incur financial cost, necessitate outside funding, or create risks to the health or safety of a person.</w:t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Filing a Complaint</w:t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acknowledges that an employee who believes their rights have been violated may speak to an  Intake Officer or file a complaint with the Manitoba Human Rights Commission. [Organization Name] will not retaliate against any employee who has filed a complaint with the Commission or had someone file a complaint on their behalf.      </w:t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Verdan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30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MeRMb+E1FC2HU8Q1o/8pQYK24Q==">CgMxLjAyCWguM3pueXNoNzgAciExUnNYSkdTaktNMlNpclZLWHhCZzZNbEVCM0lCMS1NRTk=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2022-06-09T19:11:00Z</dcterms:created>
  <dc:creator>Kelly</dc:creator>
</cp:coreProperties>
</file>